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上海市一流本科课程</w:t>
      </w:r>
    </w:p>
    <w:p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申报书</w:t>
      </w:r>
    </w:p>
    <w:p>
      <w:pPr>
        <w:snapToGrid w:val="0"/>
        <w:spacing w:line="360" w:lineRule="auto"/>
        <w:ind w:right="26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（</w:t>
      </w:r>
      <w:r>
        <w:rPr>
          <w:rFonts w:ascii="黑体" w:hAnsi="黑体" w:eastAsia="黑体"/>
          <w:color w:val="000000"/>
          <w:kern w:val="0"/>
          <w:sz w:val="44"/>
          <w:szCs w:val="44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公共基础课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□专业基础课</w:t>
            </w:r>
          </w:p>
          <w:p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专业核心课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跨学科融合课</w:t>
            </w:r>
          </w:p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□产教融合课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其他：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课程名称</w:t>
            </w:r>
            <w:r>
              <w:rPr>
                <w:rFonts w:hint="eastAsia" w:ascii="黑体" w:hAnsi="黑体" w:eastAsia="黑体"/>
                <w:color w:val="000000"/>
                <w:sz w:val="20"/>
                <w:szCs w:val="21"/>
              </w:rPr>
              <w:t>(全英语课程还需填写英语名称)：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hint="eastAsia"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上海市教育委员会  制</w:t>
      </w:r>
    </w:p>
    <w:p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widowControl/>
        <w:jc w:val="center"/>
        <w:rPr>
          <w:color w:val="000000"/>
        </w:rPr>
      </w:pPr>
      <w:r>
        <w:rPr>
          <w:color w:val="000000"/>
        </w:rPr>
        <w:br w:type="page"/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填报说明</w:t>
      </w:r>
    </w:p>
    <w:p>
      <w:pPr>
        <w:widowControl/>
        <w:jc w:val="center"/>
        <w:rPr>
          <w:rFonts w:ascii="仿宋" w:hAnsi="仿宋" w:eastAsia="仿宋"/>
          <w:color w:val="000000"/>
          <w:sz w:val="24"/>
        </w:rPr>
      </w:pPr>
    </w:p>
    <w:p>
      <w:pPr>
        <w:widowControl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2.相同授课教师、不同选课编码的同一名称课程，若教学设计和教学实施方案相同，教学效果相近，可以合并申报。</w:t>
      </w:r>
    </w:p>
    <w:p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课程基本信息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全英语课程还需填写课程英语名称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highlight w:val="none"/>
                <w:lang w:val="en-US" w:eastAsia="zh-CN"/>
              </w:rPr>
              <w:t>授课类型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在线课程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线下课程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线上线下混合式课程 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社会实践课程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虚拟仿真实验教学课程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（社会实践课程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时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分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先修（前序）课程、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>
            <w:pPr>
              <w:spacing w:line="3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填写书名、书号、作者、出版社、出版时间等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封面及版权页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图片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（线上线下混合式课程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填写课程名称、所获称号、学校、负责人、网址等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continue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使用方式：  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MOOC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ascii="仿宋" w:hAnsi="仿宋" w:eastAsia="仿宋"/>
                <w:color w:val="000000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注：教务系统截图须至少包含课程编码、选课编码、开课时间、授课教师姓名等信息。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授课教师（教学团队）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2" w:hRule="atLeast"/>
          <w:jc w:val="center"/>
        </w:trPr>
        <w:tc>
          <w:tcPr>
            <w:tcW w:w="8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课程团队主要成员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（序号</w:t>
            </w:r>
            <w:r>
              <w:rPr>
                <w:rFonts w:ascii="仿宋" w:hAnsi="仿宋" w:eastAsia="仿宋"/>
                <w:color w:val="000000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hAnsi="仿宋" w:eastAsia="仿宋"/>
                <w:color w:val="000000"/>
                <w:sz w:val="24"/>
              </w:rPr>
              <w:t>300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课程目标（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300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课程建设及应用情况（1500字以内）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课程特色与创新（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课程建设计划（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before="156" w:beforeLines="50" w:line="340" w:lineRule="atLeast"/>
        <w:ind w:left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  <w:lang w:val="en-US" w:eastAsia="zh-CN"/>
        </w:rPr>
        <w:t>七、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学校意见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  <w:r>
              <w:rPr>
                <w:rFonts w:ascii="仿宋" w:hAnsi="仿宋" w:eastAsia="仿宋"/>
                <w:color w:val="000000"/>
                <w:sz w:val="24"/>
              </w:rPr>
              <w:t>-1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课程负责人诚信承诺</w:t>
            </w:r>
          </w:p>
          <w:p>
            <w:pPr>
              <w:adjustRightInd w:val="0"/>
              <w:snapToGrid w:val="0"/>
              <w:spacing w:before="312" w:beforeLines="100" w:after="156" w:afterLines="50" w:line="400" w:lineRule="atLeas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本人已认真填写并检查以上材料，保证内容真实有效。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课程负责人（签字）：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申报单位党组织（盖章）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教务处意见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本单位对课程有关信息及课程负责人填报的内容进行了核实，保证真实性。经对该课程评审评价，择优申报推荐，已于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日至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  日在学校网站上公示。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负责人签字（盖章）：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学校意见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主管校长签字（盖章）：</w:t>
            </w:r>
          </w:p>
          <w:p>
            <w:pPr>
              <w:spacing w:line="360" w:lineRule="auto"/>
              <w:ind w:firstLine="4200" w:firstLineChars="17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仿宋" w:hAnsi="仿宋" w:eastAsia="仿宋" w:cs="黑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TcwNTM5NDg3NGNkODkzMDZmMzk3YjhmZGM3NzUifQ=="/>
    <w:docVar w:name="WM_UUID" w:val="b6597c03-ffd3-4663-9e59-0c3de5497637"/>
  </w:docVars>
  <w:rsids>
    <w:rsidRoot w:val="007B040B"/>
    <w:rsid w:val="0001573F"/>
    <w:rsid w:val="00024347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B3E9E"/>
    <w:rsid w:val="001D0446"/>
    <w:rsid w:val="001E3073"/>
    <w:rsid w:val="001F07A2"/>
    <w:rsid w:val="001F45EC"/>
    <w:rsid w:val="001F5CF5"/>
    <w:rsid w:val="00200DA7"/>
    <w:rsid w:val="00214769"/>
    <w:rsid w:val="0022126E"/>
    <w:rsid w:val="00236949"/>
    <w:rsid w:val="00251B48"/>
    <w:rsid w:val="002539FB"/>
    <w:rsid w:val="00261F69"/>
    <w:rsid w:val="00291D14"/>
    <w:rsid w:val="002B35CE"/>
    <w:rsid w:val="002E25C4"/>
    <w:rsid w:val="00305CA3"/>
    <w:rsid w:val="0032343B"/>
    <w:rsid w:val="0036261A"/>
    <w:rsid w:val="003B2D8F"/>
    <w:rsid w:val="003D2ADA"/>
    <w:rsid w:val="00491C36"/>
    <w:rsid w:val="004957A5"/>
    <w:rsid w:val="004A76B4"/>
    <w:rsid w:val="004E3FF9"/>
    <w:rsid w:val="004E4703"/>
    <w:rsid w:val="00527CC1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41AA6"/>
    <w:rsid w:val="0069240F"/>
    <w:rsid w:val="006D0BD0"/>
    <w:rsid w:val="006E72D4"/>
    <w:rsid w:val="006F10BB"/>
    <w:rsid w:val="006F1CFC"/>
    <w:rsid w:val="00721BD0"/>
    <w:rsid w:val="00723133"/>
    <w:rsid w:val="007371AB"/>
    <w:rsid w:val="00754552"/>
    <w:rsid w:val="00763A70"/>
    <w:rsid w:val="007B040B"/>
    <w:rsid w:val="007D18DD"/>
    <w:rsid w:val="007D57F7"/>
    <w:rsid w:val="007D7BED"/>
    <w:rsid w:val="007E2C46"/>
    <w:rsid w:val="00810489"/>
    <w:rsid w:val="008339B3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EDD"/>
    <w:rsid w:val="00B47AA3"/>
    <w:rsid w:val="00B71B26"/>
    <w:rsid w:val="00B71B33"/>
    <w:rsid w:val="00B7772C"/>
    <w:rsid w:val="00B97A0F"/>
    <w:rsid w:val="00BA2E8A"/>
    <w:rsid w:val="00BA6AD2"/>
    <w:rsid w:val="00BB7F48"/>
    <w:rsid w:val="00BD5F5D"/>
    <w:rsid w:val="00BF45CC"/>
    <w:rsid w:val="00C008EA"/>
    <w:rsid w:val="00C30BA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E0439B"/>
    <w:rsid w:val="00E15EB2"/>
    <w:rsid w:val="00E17E96"/>
    <w:rsid w:val="00E22079"/>
    <w:rsid w:val="00E505CB"/>
    <w:rsid w:val="00E56D12"/>
    <w:rsid w:val="00E57F92"/>
    <w:rsid w:val="00E67714"/>
    <w:rsid w:val="00E7107C"/>
    <w:rsid w:val="00E72DD6"/>
    <w:rsid w:val="00E9282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25327405"/>
    <w:rsid w:val="289B4137"/>
    <w:rsid w:val="28C95AD8"/>
    <w:rsid w:val="2E13617D"/>
    <w:rsid w:val="326C4313"/>
    <w:rsid w:val="3A7B06CA"/>
    <w:rsid w:val="5142119F"/>
    <w:rsid w:val="56905F6C"/>
    <w:rsid w:val="5A9136CD"/>
    <w:rsid w:val="64DB0121"/>
    <w:rsid w:val="76002464"/>
    <w:rsid w:val="7B365EB0"/>
    <w:rsid w:val="DBEFC1E5"/>
    <w:rsid w:val="F4FA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257</Words>
  <Characters>1471</Characters>
  <Lines>12</Lines>
  <Paragraphs>3</Paragraphs>
  <TotalTime>12</TotalTime>
  <ScaleCrop>false</ScaleCrop>
  <LinksUpToDate>false</LinksUpToDate>
  <CharactersWithSpaces>1725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2020-03-07T21:23:00Z</dcterms:created>
  <dc:creator>fxm</dc:creator>
  <cp:lastModifiedBy>费帆（Faye）</cp:lastModifiedBy>
  <dcterms:modified xsi:type="dcterms:W3CDTF">2023-11-21T05:56:57Z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027086E3E8E04D79936D666427F51D38_13</vt:lpwstr>
  </property>
</Properties>
</file>